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B4" w:rsidRDefault="00CE37B4" w:rsidP="00CE142A">
      <w:pPr>
        <w:ind w:right="-105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ПРОЕКТ</w:t>
      </w:r>
    </w:p>
    <w:p w:rsidR="00CE142A" w:rsidRPr="00CE37B4" w:rsidRDefault="00CE142A" w:rsidP="00CE142A">
      <w:pPr>
        <w:ind w:right="-105"/>
        <w:jc w:val="center"/>
        <w:rPr>
          <w:rFonts w:ascii="Arial" w:hAnsi="Arial" w:cs="Arial"/>
          <w:sz w:val="24"/>
          <w:szCs w:val="24"/>
        </w:rPr>
      </w:pPr>
      <w:proofErr w:type="spellStart"/>
      <w:r w:rsidRPr="00CE37B4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 поселковый Исполнительный комитет</w:t>
      </w:r>
    </w:p>
    <w:p w:rsidR="00CE142A" w:rsidRPr="00CE37B4" w:rsidRDefault="00CE142A" w:rsidP="00CE142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proofErr w:type="spellStart"/>
      <w:r w:rsidRPr="00CE37B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 муниципального района</w:t>
      </w:r>
    </w:p>
    <w:p w:rsidR="00CE142A" w:rsidRPr="00CE37B4" w:rsidRDefault="00CE142A" w:rsidP="00CE142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Республики Татарстан</w:t>
      </w:r>
    </w:p>
    <w:p w:rsidR="00CE142A" w:rsidRPr="00CE37B4" w:rsidRDefault="00CE142A" w:rsidP="00CE142A">
      <w:pPr>
        <w:jc w:val="center"/>
        <w:rPr>
          <w:rFonts w:ascii="Arial" w:hAnsi="Arial" w:cs="Arial"/>
          <w:sz w:val="24"/>
          <w:szCs w:val="24"/>
        </w:rPr>
      </w:pPr>
    </w:p>
    <w:p w:rsidR="00CE142A" w:rsidRPr="00CE37B4" w:rsidRDefault="00CE142A" w:rsidP="00CE142A">
      <w:pPr>
        <w:jc w:val="center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ПОСТАНОВЛЕНИЕ   </w:t>
      </w:r>
    </w:p>
    <w:p w:rsidR="00CE142A" w:rsidRPr="00CE37B4" w:rsidRDefault="00CE142A" w:rsidP="00CE142A">
      <w:pPr>
        <w:jc w:val="center"/>
        <w:rPr>
          <w:rFonts w:ascii="Arial" w:hAnsi="Arial" w:cs="Arial"/>
          <w:sz w:val="24"/>
          <w:szCs w:val="24"/>
        </w:rPr>
      </w:pPr>
    </w:p>
    <w:p w:rsidR="00CE142A" w:rsidRPr="00CE37B4" w:rsidRDefault="00CE142A" w:rsidP="00CE142A">
      <w:pPr>
        <w:rPr>
          <w:rFonts w:ascii="Arial" w:hAnsi="Arial" w:cs="Arial"/>
          <w:sz w:val="24"/>
          <w:szCs w:val="24"/>
        </w:rPr>
      </w:pPr>
    </w:p>
    <w:p w:rsidR="00CE142A" w:rsidRPr="00CE37B4" w:rsidRDefault="00CE142A" w:rsidP="00CE142A">
      <w:pPr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№ __                                                                                от «__»_________ 2020г. </w:t>
      </w:r>
    </w:p>
    <w:p w:rsidR="00CE142A" w:rsidRPr="00CE37B4" w:rsidRDefault="00CE142A" w:rsidP="00CE142A">
      <w:pPr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>Об утверждении положения</w:t>
      </w:r>
    </w:p>
    <w:p w:rsidR="00541F33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 xml:space="preserve">об организации и проведении </w:t>
      </w:r>
    </w:p>
    <w:p w:rsidR="00541F33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 xml:space="preserve">электронного аукциона по продаже </w:t>
      </w:r>
    </w:p>
    <w:p w:rsidR="00541F33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 xml:space="preserve">права на размещение </w:t>
      </w:r>
      <w:proofErr w:type="gramStart"/>
      <w:r w:rsidRPr="00CE37B4">
        <w:rPr>
          <w:rFonts w:ascii="Arial" w:hAnsi="Arial" w:cs="Arial"/>
          <w:color w:val="000000"/>
          <w:sz w:val="24"/>
          <w:szCs w:val="24"/>
        </w:rPr>
        <w:t>нестационарных</w:t>
      </w:r>
      <w:proofErr w:type="gramEnd"/>
      <w:r w:rsidRPr="00CE37B4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CE142A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 xml:space="preserve">торговых объектов на территории </w:t>
      </w:r>
    </w:p>
    <w:p w:rsidR="00541F33" w:rsidRPr="00CE37B4" w:rsidRDefault="00CE142A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>муниципального образования</w:t>
      </w:r>
    </w:p>
    <w:p w:rsidR="00CE142A" w:rsidRPr="00CE37B4" w:rsidRDefault="00CE142A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  <w:r w:rsidRPr="00CE37B4">
        <w:rPr>
          <w:rFonts w:ascii="Arial" w:hAnsi="Arial" w:cs="Arial"/>
          <w:color w:val="000000"/>
          <w:sz w:val="24"/>
          <w:szCs w:val="24"/>
        </w:rPr>
        <w:t>«</w:t>
      </w:r>
      <w:proofErr w:type="spellStart"/>
      <w:r w:rsidRPr="00CE37B4">
        <w:rPr>
          <w:rFonts w:ascii="Arial" w:hAnsi="Arial" w:cs="Arial"/>
          <w:color w:val="000000"/>
          <w:sz w:val="24"/>
          <w:szCs w:val="24"/>
        </w:rPr>
        <w:t>п.г.т</w:t>
      </w:r>
      <w:proofErr w:type="spellEnd"/>
      <w:r w:rsidRPr="00CE37B4">
        <w:rPr>
          <w:rFonts w:ascii="Arial" w:hAnsi="Arial" w:cs="Arial"/>
          <w:color w:val="000000"/>
          <w:sz w:val="24"/>
          <w:szCs w:val="24"/>
        </w:rPr>
        <w:t>. Нижняя Мактама» АМР РТ</w:t>
      </w:r>
    </w:p>
    <w:p w:rsidR="00541F33" w:rsidRPr="00CE37B4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</w:p>
    <w:p w:rsidR="00541F33" w:rsidRDefault="00541F33" w:rsidP="00541F33">
      <w:pPr>
        <w:spacing w:line="240" w:lineRule="auto"/>
        <w:ind w:right="-58"/>
        <w:rPr>
          <w:rFonts w:ascii="Arial" w:hAnsi="Arial" w:cs="Arial"/>
          <w:color w:val="000000"/>
          <w:sz w:val="24"/>
          <w:szCs w:val="24"/>
        </w:rPr>
      </w:pPr>
    </w:p>
    <w:p w:rsidR="00541F33" w:rsidRPr="00CE37B4" w:rsidRDefault="00541F33" w:rsidP="00541F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 xml:space="preserve">В соответствии с федеральными законами от 06 октября 2003 г. N 131-ФЗ "Об общих принципах организации местного самоуправления в Российской Федерации", от 28 октября 2009 г. N 381-ФЗ "Об основах государственного регулирования деятельности в </w:t>
      </w:r>
      <w:r w:rsidRPr="00CE37B4">
        <w:rPr>
          <w:rFonts w:ascii="Arial" w:hAnsi="Arial" w:cs="Arial"/>
          <w:sz w:val="24"/>
          <w:szCs w:val="24"/>
        </w:rPr>
        <w:t xml:space="preserve">Российской Федерации", постановлением </w:t>
      </w:r>
      <w:proofErr w:type="spellStart"/>
      <w:r w:rsidR="00CE37B4" w:rsidRPr="00CE37B4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="00CE37B4" w:rsidRPr="00CE37B4">
        <w:rPr>
          <w:rFonts w:ascii="Arial" w:hAnsi="Arial" w:cs="Arial"/>
          <w:sz w:val="24"/>
          <w:szCs w:val="24"/>
        </w:rPr>
        <w:t xml:space="preserve"> поселкового И</w:t>
      </w:r>
      <w:r w:rsidRPr="00CE37B4">
        <w:rPr>
          <w:rFonts w:ascii="Arial" w:hAnsi="Arial" w:cs="Arial"/>
          <w:sz w:val="24"/>
          <w:szCs w:val="24"/>
        </w:rPr>
        <w:t xml:space="preserve">сполнительного комитета </w:t>
      </w:r>
      <w:r w:rsidR="00CE37B4" w:rsidRPr="00CE37B4">
        <w:rPr>
          <w:rFonts w:ascii="Arial" w:hAnsi="Arial" w:cs="Arial"/>
          <w:sz w:val="24"/>
          <w:szCs w:val="24"/>
        </w:rPr>
        <w:t>от 13 мая 2016</w:t>
      </w:r>
      <w:r w:rsidRPr="00CE37B4">
        <w:rPr>
          <w:rFonts w:ascii="Arial" w:hAnsi="Arial" w:cs="Arial"/>
          <w:sz w:val="24"/>
          <w:szCs w:val="24"/>
        </w:rPr>
        <w:t xml:space="preserve"> г. № </w:t>
      </w:r>
      <w:r w:rsidR="00CE37B4" w:rsidRPr="00CE37B4">
        <w:rPr>
          <w:rFonts w:ascii="Arial" w:hAnsi="Arial" w:cs="Arial"/>
          <w:sz w:val="24"/>
          <w:szCs w:val="24"/>
        </w:rPr>
        <w:t>7</w:t>
      </w:r>
      <w:r w:rsidRPr="00CE37B4">
        <w:rPr>
          <w:rFonts w:ascii="Arial" w:hAnsi="Arial" w:cs="Arial"/>
          <w:sz w:val="24"/>
          <w:szCs w:val="24"/>
        </w:rPr>
        <w:t xml:space="preserve"> «Об утверждении положения о порядке размещения сезонных нестационарных торговых объектов общественного питания на</w:t>
      </w:r>
      <w:proofErr w:type="gramEnd"/>
      <w:r w:rsidRPr="00CE37B4">
        <w:rPr>
          <w:rFonts w:ascii="Arial" w:hAnsi="Arial" w:cs="Arial"/>
          <w:sz w:val="24"/>
          <w:szCs w:val="24"/>
        </w:rPr>
        <w:t xml:space="preserve"> территории </w:t>
      </w:r>
      <w:r w:rsidR="00CE37B4" w:rsidRPr="00CE37B4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CE37B4" w:rsidRPr="00CE37B4">
        <w:rPr>
          <w:rFonts w:ascii="Arial" w:hAnsi="Arial" w:cs="Arial"/>
          <w:sz w:val="24"/>
          <w:szCs w:val="24"/>
        </w:rPr>
        <w:t>п.г.т</w:t>
      </w:r>
      <w:proofErr w:type="spellEnd"/>
      <w:r w:rsidR="00CE37B4" w:rsidRPr="00CE37B4">
        <w:rPr>
          <w:rFonts w:ascii="Arial" w:hAnsi="Arial" w:cs="Arial"/>
          <w:sz w:val="24"/>
          <w:szCs w:val="24"/>
        </w:rPr>
        <w:t>. Нижняя Мактама»</w:t>
      </w:r>
      <w:r w:rsidRPr="00CE37B4">
        <w:rPr>
          <w:rFonts w:ascii="Arial" w:hAnsi="Arial" w:cs="Arial"/>
          <w:sz w:val="24"/>
          <w:szCs w:val="24"/>
        </w:rPr>
        <w:t>», постановлением</w:t>
      </w:r>
      <w:r w:rsidR="00CE37B4" w:rsidRPr="00CE37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E37B4" w:rsidRPr="00CE37B4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="00CE37B4" w:rsidRPr="00CE37B4">
        <w:rPr>
          <w:rFonts w:ascii="Arial" w:hAnsi="Arial" w:cs="Arial"/>
          <w:sz w:val="24"/>
          <w:szCs w:val="24"/>
        </w:rPr>
        <w:t xml:space="preserve"> поселкового И</w:t>
      </w:r>
      <w:r w:rsidRPr="00CE37B4">
        <w:rPr>
          <w:rFonts w:ascii="Arial" w:hAnsi="Arial" w:cs="Arial"/>
          <w:sz w:val="24"/>
          <w:szCs w:val="24"/>
        </w:rPr>
        <w:t xml:space="preserve">сполнительного комитета от </w:t>
      </w:r>
      <w:r w:rsidR="00CE37B4" w:rsidRPr="00CE37B4">
        <w:rPr>
          <w:rFonts w:ascii="Arial" w:hAnsi="Arial" w:cs="Arial"/>
          <w:sz w:val="24"/>
          <w:szCs w:val="24"/>
        </w:rPr>
        <w:t>«__»___________</w:t>
      </w:r>
      <w:r w:rsidRPr="00CE37B4">
        <w:rPr>
          <w:rFonts w:ascii="Arial" w:hAnsi="Arial" w:cs="Arial"/>
          <w:sz w:val="24"/>
          <w:szCs w:val="24"/>
        </w:rPr>
        <w:t xml:space="preserve"> 20</w:t>
      </w:r>
      <w:r w:rsidR="00CE37B4" w:rsidRPr="00CE37B4">
        <w:rPr>
          <w:rFonts w:ascii="Arial" w:hAnsi="Arial" w:cs="Arial"/>
          <w:sz w:val="24"/>
          <w:szCs w:val="24"/>
        </w:rPr>
        <w:t>20</w:t>
      </w:r>
      <w:r w:rsidRPr="00CE37B4">
        <w:rPr>
          <w:rFonts w:ascii="Arial" w:hAnsi="Arial" w:cs="Arial"/>
          <w:sz w:val="24"/>
          <w:szCs w:val="24"/>
        </w:rPr>
        <w:t xml:space="preserve"> г. №</w:t>
      </w:r>
      <w:r w:rsidR="00CE37B4" w:rsidRPr="00CE37B4">
        <w:rPr>
          <w:rFonts w:ascii="Arial" w:hAnsi="Arial" w:cs="Arial"/>
          <w:sz w:val="24"/>
          <w:szCs w:val="24"/>
        </w:rPr>
        <w:t>__</w:t>
      </w:r>
      <w:r w:rsidRPr="00CE37B4">
        <w:rPr>
          <w:rFonts w:ascii="Arial" w:hAnsi="Arial" w:cs="Arial"/>
          <w:sz w:val="24"/>
          <w:szCs w:val="24"/>
        </w:rPr>
        <w:t xml:space="preserve"> «Об утверждении положения о порядке размещения нестационарных торговых объектов на территории </w:t>
      </w:r>
      <w:r w:rsidR="00CE37B4" w:rsidRPr="00CE37B4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CE37B4" w:rsidRPr="00CE37B4">
        <w:rPr>
          <w:rFonts w:ascii="Arial" w:hAnsi="Arial" w:cs="Arial"/>
          <w:sz w:val="24"/>
          <w:szCs w:val="24"/>
        </w:rPr>
        <w:t>п.г.т</w:t>
      </w:r>
      <w:proofErr w:type="spellEnd"/>
      <w:r w:rsidR="00CE37B4" w:rsidRPr="00CE37B4">
        <w:rPr>
          <w:rFonts w:ascii="Arial" w:hAnsi="Arial" w:cs="Arial"/>
          <w:sz w:val="24"/>
          <w:szCs w:val="24"/>
        </w:rPr>
        <w:t>. Нижняя Мактама»</w:t>
      </w:r>
      <w:r w:rsidRPr="00CE37B4">
        <w:rPr>
          <w:rFonts w:ascii="Arial" w:hAnsi="Arial" w:cs="Arial"/>
          <w:sz w:val="24"/>
          <w:szCs w:val="24"/>
        </w:rPr>
        <w:t xml:space="preserve">», в целях подготовки и проведения торгов в электронной форме по продаже права на размещение нестационарных торговых объектов </w:t>
      </w:r>
      <w:bookmarkStart w:id="0" w:name="_GoBack"/>
      <w:bookmarkEnd w:id="0"/>
      <w:r w:rsidRPr="00CE37B4">
        <w:rPr>
          <w:rFonts w:ascii="Arial" w:hAnsi="Arial" w:cs="Arial"/>
          <w:sz w:val="24"/>
          <w:szCs w:val="24"/>
        </w:rPr>
        <w:t xml:space="preserve">на территории </w:t>
      </w:r>
      <w:r w:rsidR="00775987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775987">
        <w:rPr>
          <w:rFonts w:ascii="Arial" w:hAnsi="Arial" w:cs="Arial"/>
          <w:sz w:val="24"/>
          <w:szCs w:val="24"/>
        </w:rPr>
        <w:t>п.г.т</w:t>
      </w:r>
      <w:proofErr w:type="spellEnd"/>
      <w:r w:rsidR="00775987">
        <w:rPr>
          <w:rFonts w:ascii="Arial" w:hAnsi="Arial" w:cs="Arial"/>
          <w:sz w:val="24"/>
          <w:szCs w:val="24"/>
        </w:rPr>
        <w:t>. Нижняя Мактама»</w:t>
      </w:r>
      <w:r w:rsidRPr="00CE37B4">
        <w:rPr>
          <w:rFonts w:ascii="Arial" w:hAnsi="Arial" w:cs="Arial"/>
          <w:sz w:val="24"/>
          <w:szCs w:val="24"/>
        </w:rPr>
        <w:t>,</w:t>
      </w:r>
    </w:p>
    <w:p w:rsidR="00541F33" w:rsidRDefault="00541F33" w:rsidP="00541F33">
      <w:pPr>
        <w:suppressAutoHyphens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E142A" w:rsidRPr="00982856" w:rsidRDefault="00CE142A" w:rsidP="00CE142A">
      <w:pPr>
        <w:pStyle w:val="ConsPlusTitle"/>
        <w:spacing w:line="264" w:lineRule="auto"/>
        <w:ind w:left="720"/>
        <w:outlineLvl w:val="0"/>
        <w:rPr>
          <w:rFonts w:ascii="Arial" w:hAnsi="Arial" w:cs="Arial"/>
          <w:b w:val="0"/>
          <w:sz w:val="24"/>
          <w:szCs w:val="24"/>
        </w:rPr>
      </w:pPr>
      <w:r w:rsidRPr="00982856">
        <w:rPr>
          <w:rFonts w:ascii="Arial" w:hAnsi="Arial" w:cs="Arial"/>
          <w:b w:val="0"/>
          <w:sz w:val="24"/>
          <w:szCs w:val="24"/>
        </w:rPr>
        <w:t xml:space="preserve">             </w:t>
      </w:r>
      <w:proofErr w:type="spellStart"/>
      <w:r w:rsidRPr="00982856">
        <w:rPr>
          <w:rFonts w:ascii="Arial" w:hAnsi="Arial" w:cs="Arial"/>
          <w:b w:val="0"/>
          <w:sz w:val="24"/>
          <w:szCs w:val="24"/>
        </w:rPr>
        <w:t>Нижнемактаминский</w:t>
      </w:r>
      <w:proofErr w:type="spellEnd"/>
      <w:r w:rsidRPr="00982856">
        <w:rPr>
          <w:rFonts w:ascii="Arial" w:hAnsi="Arial" w:cs="Arial"/>
          <w:b w:val="0"/>
          <w:sz w:val="24"/>
          <w:szCs w:val="24"/>
        </w:rPr>
        <w:t xml:space="preserve"> поселковый Исполнительный комитет</w:t>
      </w:r>
    </w:p>
    <w:p w:rsidR="00CE142A" w:rsidRPr="00982856" w:rsidRDefault="00CE142A" w:rsidP="00CE142A">
      <w:pPr>
        <w:pStyle w:val="ConsPlusTitle"/>
        <w:spacing w:line="264" w:lineRule="auto"/>
        <w:ind w:left="720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982856">
        <w:rPr>
          <w:rFonts w:ascii="Arial" w:hAnsi="Arial" w:cs="Arial"/>
          <w:b w:val="0"/>
          <w:sz w:val="24"/>
          <w:szCs w:val="24"/>
        </w:rPr>
        <w:t>ПОСТАНОВЛЯЕТ:</w:t>
      </w:r>
    </w:p>
    <w:p w:rsidR="00541F33" w:rsidRDefault="00541F33" w:rsidP="00541F33">
      <w:pPr>
        <w:spacing w:line="240" w:lineRule="auto"/>
        <w:ind w:right="-58" w:firstLine="851"/>
        <w:jc w:val="center"/>
        <w:rPr>
          <w:rFonts w:ascii="Arial" w:hAnsi="Arial" w:cs="Arial"/>
          <w:color w:val="000000"/>
          <w:sz w:val="24"/>
          <w:szCs w:val="24"/>
        </w:rPr>
      </w:pPr>
    </w:p>
    <w:p w:rsidR="00541F33" w:rsidRPr="00CE37B4" w:rsidRDefault="00541F33" w:rsidP="00541F33">
      <w:pPr>
        <w:pStyle w:val="a7"/>
        <w:spacing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1. Утвердить положение об организации и проведении электронного аукциона по продаже права на размещение нестационарных торговых объектов  на </w:t>
      </w:r>
      <w:r w:rsidRPr="00CE37B4">
        <w:rPr>
          <w:rFonts w:ascii="Arial" w:hAnsi="Arial" w:cs="Arial"/>
          <w:color w:val="000000"/>
          <w:sz w:val="24"/>
          <w:szCs w:val="24"/>
        </w:rPr>
        <w:t xml:space="preserve">территории </w:t>
      </w:r>
      <w:r w:rsidR="00CE142A" w:rsidRPr="00CE37B4">
        <w:rPr>
          <w:rFonts w:ascii="Arial" w:hAnsi="Arial" w:cs="Arial"/>
          <w:color w:val="000000"/>
          <w:sz w:val="24"/>
          <w:szCs w:val="24"/>
        </w:rPr>
        <w:t>муниципального образования «</w:t>
      </w:r>
      <w:proofErr w:type="spellStart"/>
      <w:r w:rsidR="00CE142A" w:rsidRPr="00CE37B4">
        <w:rPr>
          <w:rFonts w:ascii="Arial" w:hAnsi="Arial" w:cs="Arial"/>
          <w:color w:val="000000"/>
          <w:sz w:val="24"/>
          <w:szCs w:val="24"/>
        </w:rPr>
        <w:t>п.г.т</w:t>
      </w:r>
      <w:proofErr w:type="spellEnd"/>
      <w:r w:rsidR="00CE142A" w:rsidRPr="00CE37B4">
        <w:rPr>
          <w:rFonts w:ascii="Arial" w:hAnsi="Arial" w:cs="Arial"/>
          <w:color w:val="000000"/>
          <w:sz w:val="24"/>
          <w:szCs w:val="24"/>
        </w:rPr>
        <w:t xml:space="preserve">. Нижняя Мактама» </w:t>
      </w:r>
      <w:proofErr w:type="spellStart"/>
      <w:r w:rsidR="00CE142A" w:rsidRPr="00CE37B4">
        <w:rPr>
          <w:rFonts w:ascii="Arial" w:hAnsi="Arial" w:cs="Arial"/>
          <w:color w:val="000000"/>
          <w:sz w:val="24"/>
          <w:szCs w:val="24"/>
        </w:rPr>
        <w:t>Альметьевского</w:t>
      </w:r>
      <w:proofErr w:type="spellEnd"/>
      <w:r w:rsidR="00CE142A" w:rsidRPr="00CE37B4">
        <w:rPr>
          <w:rFonts w:ascii="Arial" w:hAnsi="Arial" w:cs="Arial"/>
          <w:color w:val="000000"/>
          <w:sz w:val="24"/>
          <w:szCs w:val="24"/>
        </w:rPr>
        <w:t xml:space="preserve"> муниципального района Республики Татарстан.</w:t>
      </w:r>
      <w:r w:rsidRPr="00CE37B4">
        <w:rPr>
          <w:rFonts w:ascii="Arial" w:hAnsi="Arial" w:cs="Arial"/>
          <w:color w:val="000000"/>
          <w:sz w:val="24"/>
          <w:szCs w:val="24"/>
        </w:rPr>
        <w:t xml:space="preserve"> (Приложение №1).</w:t>
      </w:r>
    </w:p>
    <w:p w:rsidR="00CE142A" w:rsidRPr="00CE37B4" w:rsidRDefault="00CE142A" w:rsidP="00CE142A">
      <w:pPr>
        <w:pStyle w:val="Bodytext20"/>
        <w:shd w:val="clear" w:color="auto" w:fill="auto"/>
        <w:tabs>
          <w:tab w:val="left" w:pos="709"/>
          <w:tab w:val="left" w:pos="1013"/>
        </w:tabs>
        <w:spacing w:line="240" w:lineRule="auto"/>
        <w:ind w:right="140" w:firstLine="760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2. Настоящее постановление разместить на «Официальном портале правовой информации Республики Татарстан»(PRAVO.TATARSTAN.RU), обнародовать на </w:t>
      </w:r>
      <w:r w:rsidRPr="00CE37B4">
        <w:rPr>
          <w:rFonts w:ascii="Arial" w:hAnsi="Arial" w:cs="Arial"/>
          <w:sz w:val="24"/>
          <w:szCs w:val="24"/>
          <w:lang w:val="tt-RU"/>
        </w:rPr>
        <w:t xml:space="preserve">специальных </w:t>
      </w:r>
      <w:r w:rsidRPr="00CE37B4">
        <w:rPr>
          <w:rFonts w:ascii="Arial" w:hAnsi="Arial" w:cs="Arial"/>
          <w:sz w:val="24"/>
          <w:szCs w:val="24"/>
        </w:rPr>
        <w:t xml:space="preserve">информационных стендах, расположенных на территории населенных пунктов: </w:t>
      </w:r>
      <w:proofErr w:type="spellStart"/>
      <w:r w:rsidRPr="00CE37B4">
        <w:rPr>
          <w:rFonts w:ascii="Arial" w:hAnsi="Arial" w:cs="Arial"/>
          <w:sz w:val="24"/>
          <w:szCs w:val="24"/>
        </w:rPr>
        <w:t>п.г.т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. Нижняя Мактама и с. </w:t>
      </w:r>
      <w:proofErr w:type="spellStart"/>
      <w:r w:rsidRPr="00CE37B4">
        <w:rPr>
          <w:rFonts w:ascii="Arial" w:hAnsi="Arial" w:cs="Arial"/>
          <w:sz w:val="24"/>
          <w:szCs w:val="24"/>
        </w:rPr>
        <w:t>Тихоновка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  и разместить на сайте </w:t>
      </w:r>
      <w:proofErr w:type="spellStart"/>
      <w:r w:rsidRPr="00CE37B4">
        <w:rPr>
          <w:rFonts w:ascii="Arial" w:hAnsi="Arial" w:cs="Arial"/>
          <w:sz w:val="24"/>
          <w:szCs w:val="24"/>
        </w:rPr>
        <w:t>Альметьевского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 муниципального района в сети «Интернет».</w:t>
      </w:r>
    </w:p>
    <w:p w:rsidR="00CE142A" w:rsidRPr="00CE37B4" w:rsidRDefault="00CE142A" w:rsidP="00CE142A">
      <w:pPr>
        <w:numPr>
          <w:ilvl w:val="12"/>
          <w:numId w:val="0"/>
        </w:numPr>
        <w:tabs>
          <w:tab w:val="left" w:pos="709"/>
        </w:tabs>
        <w:spacing w:line="235" w:lineRule="auto"/>
        <w:jc w:val="both"/>
        <w:rPr>
          <w:rFonts w:ascii="Arial" w:hAnsi="Arial" w:cs="Arial"/>
          <w:spacing w:val="-4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ab/>
        <w:t>3</w:t>
      </w:r>
      <w:r w:rsidRPr="00CE37B4">
        <w:rPr>
          <w:rFonts w:ascii="Arial" w:hAnsi="Arial" w:cs="Arial"/>
          <w:spacing w:val="-4"/>
          <w:sz w:val="24"/>
          <w:szCs w:val="24"/>
        </w:rPr>
        <w:t xml:space="preserve">. Настоящее постановление вступает в силу после его официального опубликования. </w:t>
      </w:r>
    </w:p>
    <w:p w:rsidR="00CE142A" w:rsidRPr="00CE37B4" w:rsidRDefault="00CE142A" w:rsidP="00CE142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CE37B4">
        <w:rPr>
          <w:rFonts w:ascii="Arial" w:hAnsi="Arial" w:cs="Arial"/>
          <w:sz w:val="24"/>
          <w:szCs w:val="24"/>
        </w:rPr>
        <w:t>Контроль за</w:t>
      </w:r>
      <w:proofErr w:type="gramEnd"/>
      <w:r w:rsidRPr="00CE37B4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CE142A" w:rsidRPr="00CE37B4" w:rsidRDefault="00CE142A" w:rsidP="00CE142A">
      <w:pPr>
        <w:autoSpaceDE w:val="0"/>
        <w:autoSpaceDN w:val="0"/>
        <w:adjustRightInd w:val="0"/>
        <w:spacing w:line="220" w:lineRule="auto"/>
        <w:jc w:val="both"/>
        <w:rPr>
          <w:rFonts w:ascii="Arial" w:hAnsi="Arial" w:cs="Arial"/>
          <w:sz w:val="24"/>
          <w:szCs w:val="24"/>
        </w:rPr>
      </w:pPr>
    </w:p>
    <w:p w:rsidR="00CE142A" w:rsidRPr="00CE37B4" w:rsidRDefault="00CE142A" w:rsidP="00CE142A">
      <w:pPr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Руководитель </w:t>
      </w:r>
      <w:proofErr w:type="spellStart"/>
      <w:r w:rsidRPr="00CE37B4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Pr="00CE37B4">
        <w:rPr>
          <w:rFonts w:ascii="Arial" w:hAnsi="Arial" w:cs="Arial"/>
          <w:sz w:val="24"/>
          <w:szCs w:val="24"/>
        </w:rPr>
        <w:t xml:space="preserve"> </w:t>
      </w:r>
    </w:p>
    <w:p w:rsidR="00CE142A" w:rsidRPr="00CE37B4" w:rsidRDefault="00CE142A" w:rsidP="00CE142A">
      <w:pPr>
        <w:jc w:val="both"/>
        <w:rPr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поселкового Исполнительного комитета                                           Г.Р. Нафикова </w:t>
      </w:r>
    </w:p>
    <w:p w:rsidR="00541F33" w:rsidRPr="00CE37B4" w:rsidRDefault="00541F33" w:rsidP="00541F33">
      <w:pPr>
        <w:ind w:left="396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541F33" w:rsidRPr="00CE37B4" w:rsidRDefault="00541F33" w:rsidP="00541F33">
      <w:pPr>
        <w:ind w:left="396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УТВЕРЖДЕНО</w:t>
      </w:r>
    </w:p>
    <w:p w:rsidR="00541F33" w:rsidRPr="00CE37B4" w:rsidRDefault="00541F33" w:rsidP="00541F33">
      <w:pPr>
        <w:ind w:left="396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постановлением </w:t>
      </w:r>
      <w:proofErr w:type="spellStart"/>
      <w:r w:rsidR="00CE142A" w:rsidRPr="00CE37B4">
        <w:rPr>
          <w:rFonts w:ascii="Arial" w:hAnsi="Arial" w:cs="Arial"/>
          <w:sz w:val="24"/>
          <w:szCs w:val="24"/>
        </w:rPr>
        <w:t>Нижнемактаминского</w:t>
      </w:r>
      <w:proofErr w:type="spellEnd"/>
      <w:r w:rsidR="00CE142A" w:rsidRPr="00CE37B4">
        <w:rPr>
          <w:rFonts w:ascii="Arial" w:hAnsi="Arial" w:cs="Arial"/>
          <w:sz w:val="24"/>
          <w:szCs w:val="24"/>
        </w:rPr>
        <w:t xml:space="preserve"> поселкового И</w:t>
      </w:r>
      <w:r w:rsidRPr="00CE37B4">
        <w:rPr>
          <w:rFonts w:ascii="Arial" w:hAnsi="Arial" w:cs="Arial"/>
          <w:sz w:val="24"/>
          <w:szCs w:val="24"/>
        </w:rPr>
        <w:t xml:space="preserve">сполнительного комитета </w:t>
      </w:r>
    </w:p>
    <w:p w:rsidR="00541F33" w:rsidRPr="00CE37B4" w:rsidRDefault="00541F33" w:rsidP="00541F33">
      <w:pPr>
        <w:ind w:left="396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от «____»____________20____г. №________</w:t>
      </w:r>
    </w:p>
    <w:p w:rsidR="00541F33" w:rsidRPr="00CE37B4" w:rsidRDefault="00541F33" w:rsidP="00541F3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Положение об организации и проведении электронного аукциона</w:t>
      </w:r>
    </w:p>
    <w:p w:rsidR="00541F33" w:rsidRPr="00CE37B4" w:rsidRDefault="00541F33" w:rsidP="00541F3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 xml:space="preserve">по продаже права на размещение нестационарных торговых объектов </w:t>
      </w:r>
    </w:p>
    <w:p w:rsidR="00541F33" w:rsidRPr="00CE37B4" w:rsidRDefault="00CE37B4" w:rsidP="00541F3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н</w:t>
      </w:r>
      <w:r w:rsidR="00541F33" w:rsidRPr="00CE37B4">
        <w:rPr>
          <w:rFonts w:ascii="Arial" w:hAnsi="Arial" w:cs="Arial"/>
          <w:sz w:val="24"/>
          <w:szCs w:val="24"/>
        </w:rPr>
        <w:t xml:space="preserve">а территории </w:t>
      </w:r>
      <w:r w:rsidRPr="00CE37B4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Pr="00CE37B4">
        <w:rPr>
          <w:rFonts w:ascii="Arial" w:hAnsi="Arial" w:cs="Arial"/>
          <w:sz w:val="24"/>
          <w:szCs w:val="24"/>
        </w:rPr>
        <w:t>п.г.т</w:t>
      </w:r>
      <w:proofErr w:type="spellEnd"/>
      <w:r w:rsidRPr="00CE37B4">
        <w:rPr>
          <w:rFonts w:ascii="Arial" w:hAnsi="Arial" w:cs="Arial"/>
          <w:sz w:val="24"/>
          <w:szCs w:val="24"/>
        </w:rPr>
        <w:t>. Нижняя Мактама»</w:t>
      </w:r>
    </w:p>
    <w:p w:rsidR="00541F33" w:rsidRPr="00CE37B4" w:rsidRDefault="00541F33" w:rsidP="00541F33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1. Общие положения.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1.1. Настоящее положение устанавливает порядок организации и проведения электронного аукциона по продаже права на размещение нестационарных торговых объектов  на территории </w:t>
      </w:r>
      <w:r w:rsidR="00CE37B4" w:rsidRPr="00CE37B4">
        <w:rPr>
          <w:rFonts w:ascii="Arial" w:hAnsi="Arial" w:cs="Arial"/>
          <w:sz w:val="24"/>
          <w:szCs w:val="24"/>
        </w:rPr>
        <w:t>муниципального образования «</w:t>
      </w:r>
      <w:proofErr w:type="spellStart"/>
      <w:r w:rsidR="00CE37B4" w:rsidRPr="00CE37B4">
        <w:rPr>
          <w:rFonts w:ascii="Arial" w:hAnsi="Arial" w:cs="Arial"/>
          <w:sz w:val="24"/>
          <w:szCs w:val="24"/>
        </w:rPr>
        <w:t>п.г.т</w:t>
      </w:r>
      <w:proofErr w:type="spellEnd"/>
      <w:r w:rsidR="00CE37B4" w:rsidRPr="00CE37B4">
        <w:rPr>
          <w:rFonts w:ascii="Arial" w:hAnsi="Arial" w:cs="Arial"/>
          <w:sz w:val="24"/>
          <w:szCs w:val="24"/>
        </w:rPr>
        <w:t>. Нижняя Мактама»</w:t>
      </w:r>
      <w:r w:rsidR="00CE37B4" w:rsidRPr="00CE37B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>(далее - Положение).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1.2.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Настоящее Положение разработано в соответствии с федеральными законами от 06 октября 2003 г. N 131-ФЗ "Об общих принципах организации местного самоуправления в Российской Федерации", от 28 октября 2009 г. N 381-ФЗ "Об основах государственного регулирования деятельности в Российской Федерации", постановлением </w:t>
      </w:r>
      <w:proofErr w:type="spellStart"/>
      <w:r w:rsidR="00CE37B4" w:rsidRPr="00CE37B4">
        <w:rPr>
          <w:rFonts w:ascii="Arial" w:eastAsia="Calibri" w:hAnsi="Arial" w:cs="Arial"/>
          <w:sz w:val="24"/>
          <w:szCs w:val="24"/>
          <w:lang w:eastAsia="en-US"/>
        </w:rPr>
        <w:t>Нижнемактаминского</w:t>
      </w:r>
      <w:proofErr w:type="spellEnd"/>
      <w:r w:rsidR="00CE37B4" w:rsidRPr="00CE37B4">
        <w:rPr>
          <w:rFonts w:ascii="Arial" w:eastAsia="Calibri" w:hAnsi="Arial" w:cs="Arial"/>
          <w:sz w:val="24"/>
          <w:szCs w:val="24"/>
          <w:lang w:eastAsia="en-US"/>
        </w:rPr>
        <w:t xml:space="preserve"> поселкового Исполнительного комитета 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>от 1</w:t>
      </w:r>
      <w:r w:rsidR="00CE37B4">
        <w:rPr>
          <w:rFonts w:ascii="Arial" w:eastAsia="Calibri" w:hAnsi="Arial" w:cs="Arial"/>
          <w:sz w:val="24"/>
          <w:szCs w:val="24"/>
          <w:lang w:eastAsia="en-US"/>
        </w:rPr>
        <w:t>3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E37B4">
        <w:rPr>
          <w:rFonts w:ascii="Arial" w:eastAsia="Calibri" w:hAnsi="Arial" w:cs="Arial"/>
          <w:sz w:val="24"/>
          <w:szCs w:val="24"/>
          <w:lang w:eastAsia="en-US"/>
        </w:rPr>
        <w:t>мая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201</w:t>
      </w:r>
      <w:r w:rsidR="00CE37B4">
        <w:rPr>
          <w:rFonts w:ascii="Arial" w:eastAsia="Calibri" w:hAnsi="Arial" w:cs="Arial"/>
          <w:sz w:val="24"/>
          <w:szCs w:val="24"/>
          <w:lang w:eastAsia="en-US"/>
        </w:rPr>
        <w:t>6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г. № </w:t>
      </w:r>
      <w:r w:rsidR="00CE37B4">
        <w:rPr>
          <w:rFonts w:ascii="Arial" w:eastAsia="Calibri" w:hAnsi="Arial" w:cs="Arial"/>
          <w:sz w:val="24"/>
          <w:szCs w:val="24"/>
          <w:lang w:eastAsia="en-US"/>
        </w:rPr>
        <w:t>7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«Об утверждении положения о порядке размещения сезонных нестационарных торговых объектов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общественного питания на территории </w:t>
      </w:r>
      <w:r w:rsidR="00CE37B4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«</w:t>
      </w:r>
      <w:proofErr w:type="spellStart"/>
      <w:r w:rsidR="00CE37B4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CE37B4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», постановлением </w:t>
      </w:r>
      <w:proofErr w:type="spellStart"/>
      <w:r w:rsidR="001809D5">
        <w:rPr>
          <w:rFonts w:ascii="Arial" w:eastAsia="Calibri" w:hAnsi="Arial" w:cs="Arial"/>
          <w:sz w:val="24"/>
          <w:szCs w:val="24"/>
          <w:lang w:eastAsia="en-US"/>
        </w:rPr>
        <w:t>Нижнемактаминского</w:t>
      </w:r>
      <w:proofErr w:type="spellEnd"/>
      <w:r w:rsidR="001809D5">
        <w:rPr>
          <w:rFonts w:ascii="Arial" w:eastAsia="Calibri" w:hAnsi="Arial" w:cs="Arial"/>
          <w:sz w:val="24"/>
          <w:szCs w:val="24"/>
          <w:lang w:eastAsia="en-US"/>
        </w:rPr>
        <w:t xml:space="preserve"> поселкового И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сполнительного комитета от 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«__»__________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20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20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г. № 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__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«Об утверждении положения о порядке размещения нестационарных торговых объектов на территории 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«</w:t>
      </w:r>
      <w:proofErr w:type="spellStart"/>
      <w:r w:rsidR="003F63EF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3F63EF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1.3. Аукцион по продаже права на размещение нестационарных торговых объектов на территории 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«</w:t>
      </w:r>
      <w:proofErr w:type="spellStart"/>
      <w:r w:rsidR="003F63EF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3F63EF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(далее - НТО) является открытым по составу участников и проводится в форме электронного аукциона (далее - электронный аукцион).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1.4. Предметом электронного аукциона является право на размещение НТО (далее - лот).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1.5. Организацию проведения электронного аукциона от имени муниципального образования </w:t>
      </w:r>
      <w:r w:rsidR="003F63EF">
        <w:rPr>
          <w:rFonts w:ascii="Arial" w:eastAsia="Calibri" w:hAnsi="Arial" w:cs="Arial"/>
          <w:sz w:val="24"/>
          <w:szCs w:val="24"/>
          <w:lang w:eastAsia="en-US"/>
        </w:rPr>
        <w:t>«</w:t>
      </w:r>
      <w:proofErr w:type="spellStart"/>
      <w:r w:rsidR="003F63EF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3F63EF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осуществляет Палата земельных и имущественных отношений </w:t>
      </w:r>
      <w:proofErr w:type="spellStart"/>
      <w:r w:rsidRPr="00CE37B4">
        <w:rPr>
          <w:rFonts w:ascii="Arial" w:eastAsia="Calibri" w:hAnsi="Arial" w:cs="Arial"/>
          <w:sz w:val="24"/>
          <w:szCs w:val="24"/>
          <w:lang w:eastAsia="en-US"/>
        </w:rPr>
        <w:t>Альметьевского</w:t>
      </w:r>
      <w:proofErr w:type="spell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района (далее - Организатор аукциона) совместно с оператором электронной площадки, выбранным Организатором аукциона из числа операторов электронных площадок, с которым заключено соглашение о взаимодействии (далее - Оператор ЭП).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1.6. Проведение электронного аукциона осуществляется постоянно действующей комиссией по организации и проведению торгов (далее - Комиссия), утвержденной Постановлением Исполнительного комитета </w:t>
      </w:r>
      <w:proofErr w:type="spellStart"/>
      <w:r w:rsidRPr="00CE37B4">
        <w:rPr>
          <w:rFonts w:ascii="Arial" w:eastAsia="Calibri" w:hAnsi="Arial" w:cs="Arial"/>
          <w:sz w:val="24"/>
          <w:szCs w:val="24"/>
          <w:lang w:eastAsia="en-US"/>
        </w:rPr>
        <w:t>Альметьевского</w:t>
      </w:r>
      <w:proofErr w:type="spell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муниципального района от 29 августа 2019г. № 1618.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Комиссия правомочна осуществлять свои функции, если на заседании Комиссии присутствует не менее 50 процентов от общего числа ее членов.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 Основные понятия.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2.1. Автоматизированная система (АС) - аппаратно-программный комплекс Оператора ЭП.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2.2. Аккредитация - предоставление заявителю возможности работы в закрытой части АС Оператора ЭП в соответствии с требованиями регламента оператора.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2.3. Блокировочный субсчет - субсчет счета заявителя, используемый для блокировки денежных средств заявителя, перечисленных на расчетный счет Оператора ЭП, в целях обеспечения его участия в электронном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2.4. Договор - договор купли-продажи права на размещение НТО, заключенный по итогам электронного аукциона между Организатором аукциона и субъектом торговли в порядке, предусмотренном Гражданским кодексом Российской Федерации, иными федеральными законами и муниципальными правовыми актами.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2.5. Оператор ЭП - юридическое лицо независимо от его организационно-правовой формы, формы собственности, местонахождения и места происхождения капитала, государственная регистрация которого осуществлена в установленном порядке на территории Российской Федерации, владеющее отобранной электронной площадкой, необходимыми для ее функционирования программно-аппаратными средствами и обеспечивающее проведение на такой площадке электронных аукционов.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2.6. Победитель электронного аукциона - лицо, предложившее наибольшую стоимость права на размещение НТО в порядке, установленном настоящим Положением.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2.7. Протокол рассмотрения первых частей заявок - протокол, подписываемый членами Комиссии, содержащий сведения о признании заявителя участником электронного аукциона и допуске к сессии.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2.8. Протокол проведения электронного аукциона - протокол, составленный Оператором ЭП после проведения сессии по электронному аукциону.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2.9. Протокол подведения итогов - протокол, подписываемый членами Комиссии, содержащий сведения о признании участника электронного аукциона победителем и о результатах электронного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2.10. Счет организатора аукциона - счет, открытый в территориальном органе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Департамента казначейства  Министерства финансов Республики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Татарстан </w:t>
      </w:r>
      <w:proofErr w:type="spellStart"/>
      <w:r w:rsidRPr="00CE37B4">
        <w:rPr>
          <w:rFonts w:ascii="Arial" w:eastAsia="Calibri" w:hAnsi="Arial" w:cs="Arial"/>
          <w:sz w:val="24"/>
          <w:szCs w:val="24"/>
          <w:lang w:eastAsia="en-US"/>
        </w:rPr>
        <w:t>Альметьевского</w:t>
      </w:r>
      <w:proofErr w:type="spell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 района и г. Альметьевск, на который победитель аукциона перечисляет сумму обеспечения исполнения обязательств по договорам.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2.11. Заявитель - индивидуальный предприниматель или юридическое лицо независимо от организационно-правовой формы, формы собственности, местонахождения и места происхождения капитала.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2.12. Участник электронного аукциона - заявитель, подавший заявку на участие в электронном аукционе и признанный решением Комиссии участником электронного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2.13. Электронный документ - документ, в котором информация представлена в электронно-цифровой форме, в том числе сканированные версии бумажных документов.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2.14. Электронная цифровая подпись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960CEB" w:rsidRDefault="00960CEB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3. Функции участников торгов.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3.1. Организатор аукциона: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принимает решение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разрабатывает и утверждает документацию об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определяет дату проведения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дает по письменному запросу заявителей разъяснения относительно документации об аукционе и доводит их до сведения всех заявителей, которым была представлена документация об аукционе, без указания источника поступления запроса;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 имеет право отказаться от проведения аукциона 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позднее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чем за три рабочих дня до даты окончания приема заявок, разместить информацию об этом на электронной площадке (без дополнительного извещения заявителей);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 по собственной инициативе или в ответ на запрос заявителя по согласованию с Комиссией вправе изменить документацию об аукционе путем размещения на электронной площадке 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позднее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чем за 15 дней до даты проведения аукциона дополнений или изменений, вносимых в документацию об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- размещает в официальных источниках информацию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осуществляет материальное обеспечение проводимых аукционов;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направляет счет на оплату обеспечения исполнения обязательств по договорам победителю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несет ответственность за сохранность протоколов заседаний Комиссии, документации об аукционе со всеми изменениями и дополнениями;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выполняет иные функции, необходимые для проведения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3.2. Заявитель: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приобретает электронную подпись, проходит регистрацию на электронной площадке в соответствии с регламентом ее работы;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подает заявку на участие в аукционе в сроки, определенные в извещении об аукционе, по форме, указанной в документации об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несет ответственность за достоверность представленной информации;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 вносит денежные средства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на счет оператора электронной площадки в качестве обеспечения заявки на участие в аукционе в размере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50 процентов от начальной (минимальной) цены лота;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в случае объявления его победителем аукциона исполняет обязательства, возлагаемые на победителя условиями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 имеет право отозвать поданную заявку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на участие в аукционе до окончания срока приема заявок в электронном виде с использованием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функционала электронной площадки, в письменной форме уведомив организатора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3.3. Комиссия: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рассматривает заявки с прилагаемыми к ним документами;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 принимает решение о допуске заявителей к участию в аукционе или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об отказе в допуске к участию в аукционе по основаниям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, установленным данным Положением и документацией об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подводит итоги и определяет победителя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составляет и подписывает протоколы заседаний Комиссии;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выполняет иные функции, необходимые для проведения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3.4. Оператор электронной площадки: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оказывает услуги Оператора ЭП в соответствии с настоящим Положением;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обеспечивает работоспособность и функционирование электронной площадки в соответствии с порядком, установленным действующим законодательством Российской Федерации. Оператор ЭП обязан обеспечить непрерывность, надежность функционирования программных и технических средств, используемых для проведения электронного аукциона, равный доступ участников аукциона к участию в нем независимо от времени окончания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обеспечивает заявителю доступ к участию в электронном аукционе с момента подтверждения аккредитации на электронной площадке;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обеспечивает Организатору аукциона доступ к личному кабинету для проведения электронных аукционов;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обеспечивает использование электронных документов на электронной площадке в соответствии с действующим законодательством Российской Федерации;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принимает заявки и прилагаемые к ним документы;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ведет учет и регистрацию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уведомляет участников о принятом в отношении их заявки решении;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составляет протокол проведения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производит с заявителями, участниками и победителем электронного аукциона расчеты по приему и возврату обеспечения заявки;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в случае возникновения технических неполадок на электронной площадке уведомляет всех заявителей, участников электронного аукциона и Организатора аукциона о таких неполадках, а также о дате и времени нового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выполняет иные необходимые функции, предусмотренные настоящим Положением и не противоречащие действующему законодательству Российской Федерации.</w:t>
      </w:r>
    </w:p>
    <w:p w:rsidR="00541F33" w:rsidRPr="00CE37B4" w:rsidRDefault="00541F33" w:rsidP="00541F33">
      <w:pPr>
        <w:pStyle w:val="a7"/>
        <w:jc w:val="center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 Условия участия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4.1. Заявители не должны находиться в процессе ликвидации, быть признанными несостоятельными (банкротами).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4.2. Заявители, изъявившие желание участвовать в аукционе, должны быть зарегистрированы на электронной площадке, определенной для проведения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4.3. Заявители, изъявившие желание участвовать в аукционе и согласные с его условиями, представляют в составе заявки на участие в аукционе, электронные документы в соответствии с утвержденной документацией об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4.4. Заявка на участие в аукционе должна содержать: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заявление на участие в аукционе, соответствующее форме, утвержденной в документации об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- полные сведения о заявителе, включая наименование и местонахождение юридического лица, либо фамилию, имя, отчество, место жительства индивидуального предпринимателя, либо фамилию, имя, отчество, место жительства и паспортные данные физического лица; идентификационный номер налогоплательщика заявителя; почтовый адрес; телефон; факс; адрес электронной почты; фамилию, имя, отчество и должность лица, уполномоченного на подписание договоров;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документ, подтверждающий полномочия лица на подписание договоров; банковские реквизиты; для физического лица - информацию о налоговой инспекции, где данное лицо состоит на учете;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документ, подтверждающий право лица действовать от имени заявителя;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для индивидуальных предпринимателей - полная выписка из Единого государственного реестра индивидуальных предпринимателей, полученная не ранее чем за один месяц до дня размещения на электронной площадке извещения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Кодексом Российской Федерации об административных правонарушениях;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4.5. Заявитель вправе подать лишь одну заявку на участие в аукционе в отношении каждого предмета аукциона (лота).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4.6. Денежные средства, внесенные в качестве обеспечения заявки на участие в аукционе, возвращаются заявителям и участникам в соответствии с документацией об аукционе и регламентом работы электронной площадки.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4.7. Участником аукциона не может являться заявитель, не внесший в установленном порядке обеспечение заявки на участие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5. Обеспечение заявки для участия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в электронном аукционе и шаг электронного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5.1. Для подачи заявки на участие в электронном аукционе заявитель перечисляет денежные средства на блокировочный субсчет: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5.1.1. в качестве обеспечения заявки - в размере 50 процентов от начальной (минимальной) стоимости лота.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5.1.2. в качестве платы за участие в электронном аукционе участника, признанного победителем, на счет электронной площадки составляет 1,0% от разницы между максимальной ценой лота, предложенной победителем аукциона, и начальной (минимальной) ценой лота, но не более 60000 рублей, в </w:t>
      </w:r>
      <w:proofErr w:type="spellStart"/>
      <w:r w:rsidRPr="00CE37B4">
        <w:rPr>
          <w:rFonts w:ascii="Arial" w:eastAsia="Calibri" w:hAnsi="Arial" w:cs="Arial"/>
          <w:sz w:val="24"/>
          <w:szCs w:val="24"/>
          <w:lang w:eastAsia="en-US"/>
        </w:rPr>
        <w:t>т.ч</w:t>
      </w:r>
      <w:proofErr w:type="spellEnd"/>
      <w:r w:rsidRPr="00CE37B4">
        <w:rPr>
          <w:rFonts w:ascii="Arial" w:eastAsia="Calibri" w:hAnsi="Arial" w:cs="Arial"/>
          <w:sz w:val="24"/>
          <w:szCs w:val="24"/>
          <w:lang w:eastAsia="en-US"/>
        </w:rPr>
        <w:t>. НДС 20%.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5.2. Шаг электронного аукциона устанавливается в размере 5  процентов от начальной (минимальной) стоимости лота.</w:t>
      </w:r>
    </w:p>
    <w:p w:rsidR="00541F33" w:rsidRPr="00CE37B4" w:rsidRDefault="00541F33" w:rsidP="00541F33">
      <w:pPr>
        <w:pStyle w:val="a7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C2740F" w:rsidRDefault="00C2740F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6. Извещение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6.1. Извещение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кциона должно быть опубликовано на электронной площадке, определенной для проведения аукциона на право размещения НТО на территории </w:t>
      </w:r>
      <w:r w:rsidR="00C2740F">
        <w:rPr>
          <w:rFonts w:ascii="Arial" w:eastAsia="Calibri" w:hAnsi="Arial" w:cs="Arial"/>
          <w:sz w:val="24"/>
          <w:szCs w:val="24"/>
          <w:lang w:eastAsia="en-US"/>
        </w:rPr>
        <w:t>МО «</w:t>
      </w:r>
      <w:proofErr w:type="spellStart"/>
      <w:r w:rsidR="00C2740F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C2740F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>, не менее чем за 30 дней до даты окончания приема заявок на участие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6.2. Извещение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 должно содержать следующие обязательные сведения: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форму проведения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наименование, местонахождение и номер контактного телефона Организатора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требования к заявителям;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сведения о лоте (лотах), включающие информацию о виде и площади объекта, месте и сроке его размещения, профиле, начальную (минимальную) стоимость лота;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типовой проект НТО или при наличии требования к передвижным сооружениям;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требования к содержанию, форме, оформлению и составу заявки;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размер обеспечения заявки, срок и порядок его внесения;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дату и время начала и окончания приема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дату и время рассмотрения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порядок и срок отзыва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дату, время и порядок проведения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порядок ознакомления с аукционной документацией;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срок заключения договора после проведения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проект договора купли-продажи права на размещение НТО.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6.3. Организатор аукциона несет ответственность за достоверность публикуемой информации.</w:t>
      </w:r>
    </w:p>
    <w:p w:rsidR="00541F33" w:rsidRPr="00CE37B4" w:rsidRDefault="00541F33" w:rsidP="00541F33">
      <w:pPr>
        <w:pStyle w:val="a7"/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7. Документация об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7.1. В состав документации об аукционе входят: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сведения, указанные в извещении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форма заявки на участие в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перечень документов, прилагаемых к заявке на участие в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сведения о порядке и сроках отзыва заявок на участие в аукционе и внесения в них изменений;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сведения о сроке рассмотрения заявок на участие в аукционе;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сведения о порядке проведения аукциона и подведения его итогов;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проект договора купли-продажи права на размещение НТО;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сведения о сроке оплаты обеспечения исполнения обязательств по договорам;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другая информация, необходимая для организации и проведения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7.2. Разъяснение документации об аукционе: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любое заинтересованное лицо, зарегистрированное на определенной для проведения аукциона электронной площадке, вправе направить на адрес электронной площадки запрос о разъяснении положений документации об аукционе. При этом заинтересованное лицо вправе направить не более чем три запроса о разъяснении положений документации об аукционе в отношении одного аукциона. В течение одного часа с момента поступления указанного запроса оператор электронной площадки направляет запрос организатору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 в течение двух рабочих дней со дня поступления от оператора электронной площадки запроса организатор аукциона размещает разъяснение положений документации об аукционе с указанием предмета запроса, но без указания обратившегося лица на сайте электронной площадки при условии, что указанный запрос поступил организатору аукциона 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позднее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чем за три рабочих дня до дня окончания подачи заявок на участие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разъяснение положений документации об аукционе не должно изменять ее суть.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7.3. Внесение изменений в документацию об аукционе: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7.3.1. Организатор аукциона по собственной инициативе или в соответствии с поступившим запросом о разъяснении положений документации об аукционе вправе принять решение о внесении изменений в извещение о проведении аукциона и документацию об аукционе 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позднее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чем за 15 дней до даты проведения аукциона. Изменение предмета аукциона не допускается.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7.3.2. 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В течение одного рабочего дня с момента принятия решения о внесении изменений в извещение о проведении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аукциона и документацию об аукционе данные изменения размещаются организатором аукциона на электронной площадке. При этом срок подачи заявок на участие в аукционе должен быть продлен так, чтобы со дня размещения таких изменений до даты окончания подачи заявок на участие в аукционе этот срок составлял не менее чем 15 дней.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7.3.3. Заинтересованные лица самостоятельно отслеживают возможные изменения, внесенные в извещение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 и в документацию об аукционе, размещенные на электронной площадке. Организатор аукциона не несет ответственности в случае, если заинтересованное лицо не ознакомилось с изменениями, внесенными в извещение о проведен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ии ау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кциона и документацию об аукционе, размещенными и опубликованными надлежащим образом.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7.4. Организатор аукциона вправе отказаться от проведения аукциона не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позднее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чем за три рабочих дня до даты окончания срока подачи заявок на участие в аукционе, разместить извещение об отказе от проведения аукциона на электронной площадке.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 Подача заявок на участие в аукционе.</w:t>
      </w:r>
    </w:p>
    <w:p w:rsidR="00541F33" w:rsidRPr="00CE37B4" w:rsidRDefault="00541F33" w:rsidP="00541F33">
      <w:pPr>
        <w:pStyle w:val="a7"/>
        <w:jc w:val="center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8.1. Подача заявок осуществляется только лицами, получившими аккредитацию на электронной площадке. Участие в электронном аукционе возможно при наличии на счете заявителя, открытом для проведения операций по обеспечению участия в электронных аукционах, денежных средств, достаточных для обеспечения поданных им заявок.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8.2. Заявка подается заявителем в двух частях и в отношении каждого заявляемого лота по форме и в сроки, которые установлены аукционной документацией. Каждая часть заявки подписывается электронной цифровой подписью, обе части заявки подаются одновременно.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cr/>
        <w:t xml:space="preserve">           8.3. Первая часть заявки должна содержать: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 согласие на покупку права на размещение НТО на территории                 </w:t>
      </w:r>
      <w:r w:rsidR="00C45EBA">
        <w:rPr>
          <w:rFonts w:ascii="Arial" w:eastAsia="Calibri" w:hAnsi="Arial" w:cs="Arial"/>
          <w:sz w:val="24"/>
          <w:szCs w:val="24"/>
          <w:lang w:eastAsia="en-US"/>
        </w:rPr>
        <w:t>МО «</w:t>
      </w:r>
      <w:proofErr w:type="spellStart"/>
      <w:r w:rsidR="00C45EBA">
        <w:rPr>
          <w:rFonts w:ascii="Arial" w:eastAsia="Calibri" w:hAnsi="Arial" w:cs="Arial"/>
          <w:sz w:val="24"/>
          <w:szCs w:val="24"/>
          <w:lang w:eastAsia="en-US"/>
        </w:rPr>
        <w:t>п.г.т</w:t>
      </w:r>
      <w:proofErr w:type="spellEnd"/>
      <w:r w:rsidR="00C45EBA">
        <w:rPr>
          <w:rFonts w:ascii="Arial" w:eastAsia="Calibri" w:hAnsi="Arial" w:cs="Arial"/>
          <w:sz w:val="24"/>
          <w:szCs w:val="24"/>
          <w:lang w:eastAsia="en-US"/>
        </w:rPr>
        <w:t>. Нижняя Мактама»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в соответствии с аукционной документацией;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информацию о дате проведения электронного аукциона и номере электронного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8.4. Вторая часть заявки должна содержать: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наименование и местонахождение юридического лица либо фамилию, имя, отчество (при наличии) и место жительства индивидуального предпринимателя, почтовый адрес, ИНН, банковские реквизиты для возврата обеспечения заявки и (или) заключения договора, номер контактного телефона; при проведении электронного аукциона среди субъектов малого и среднего предпринимательства - сведения, подтверждающие отнесение заявителя к указанной категории;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согласие на выполнение условий, обязательных при размещении НТО, указанных в аукционной документации;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- полученную не ранее чем за шесть месяцев до даты размещения на сайте Уполномоченного органа информационного извещения о проведении электронного аукциона копию выписки из ЕГРЮЛ; полученную не ранее чем за шесть месяцев до даты размещения на сайте Уполномоченного органа информационного извещения о проведении электронного аукциона копию выписки из ЕГРИП; в соответствии с законодательством соответствующего государства (для иностранных лиц) переведенные на русский язык копии документов о государственной регистрации юридического лица или физического лица в качестве индивидуального предпринимателя, полученные 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не ранее чем за шесть месяцев до даты размещения на сайте Организатора аукциона информационного извещения о проведении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копию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[далее - руководитель]). В случае если от имени участника действует иное лицо, заявка должна содержать также копию доверенности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лицом. В случае если указанная доверенность подписана лицом, уполномоченным руководителем заявителя, заявка должна содержать также копию документа, подтверждающего полномочия такого лица;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копии учредительных документов заявителя (для юридических лиц);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 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решений о приостановлении деятельности заявителя в порядке, предусмотренном Кодексом Российской Федерации об административных правонарушениях.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8.5. Поступление заявки является поручением о блокировании операций по счету заявителя, открытому для проведения операций по обеспечению участия в электронном аукционе, в отношении денежных сре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дств в р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азмере обеспечения заявки.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8.6. Заявитель вправе подать только одну заявку в отношении каждого лота.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8.7. Оператор ЭП отказывает в приеме заявки в случаях: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представления заявки с нарушением требований об электронном документообороте;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отсутствия на открытом для проведения операций по обеспечению участия в электронных аукционах счете заявителя, подавшего заявку, денежных сре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дств в р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>азмере обеспечения заявки;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подачи одним заявителем двух и более заявок в отношении одного и того же лота при условии, что поданные ранее заявки заявителем не отозваны. В этом случае заявителю возвращаются все заявки, поданные в отношении данного лота;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получения заявки после окончания срока подачи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получения заявки с нарушением правил аккредитации.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Перечень указанных оснований для отказа заявителю в участии в электронном аукционе является исчерпывающим.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8.8. Заявитель вправе отозвать заявку в любое время до даты окончания приема заявок.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8.9. Подача заявки является согласием заявителя на списание денежных средств, находящихся на открытом для проведения операций по обеспечению участия в электронном аукционе счете, в качестве платы за участие в электронном аукционе в случае признания такого участника победителем по итогам электронного аукциона и предоставления ему права заключения договора.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8.10. Оператор ЭП обеспечивает конфиденциальность сведений о заявителях, подавших заявки, по отношению ко всем сторонам взаимодействия до момента направления на рассмотрение вторых частей заявок в адрес Организатора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8.11. В случае если по окончании срока подачи заявок подана только одна заявка или не подано ни одной заявки, электронный аукцион признается несостоявшимся.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8.12. В случае если по результатам подачи, отзыва и возврата заявок в реестре заявок электронного аукциона находится одна заявка, одновременно со сведениями о первой части заявки на рассмотрение направляется вторая часть заявки.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9. Рассмотрение заявок на участие в аукционе. 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9.1. Оператор электронной площадки направляет организатору аукциона первые части заявок на участие в аукционе не позднее дня, следующего за днем окончания срока подачи заявок.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9.2. Комиссия рассматривает первые части заявок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на участие в аукционе на соответствие требованиям документации об аукционе в срок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не более пяти рабочих дней со дня окончания срока подачи заявок на участие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9.3. Заявитель не допускается к участию в аукционе в случае: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несоответствия требованиям пунктов 4.1, 4.2, 4.3 настоящего Положения;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несоответствия первой части заявки требованиям пункта 8.3 настоящего Положения;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- обнаружения Комиссией недостоверных данных в представленных заявителем документах.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9.4. На основании результатов рассмотрения первых частей заявок на участие в аукционе Комиссия принимает решение о допуске заявителей к участию в аукционе либо об отказе в допуске к участию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Решение Комиссии о допуске заявителей к участию в аукционе и признании их участниками аукциона заносится в протокол, в котором приводится перечень всех принятых заявлений с указанием номеров заявителей, признанных участниками аукциона, а также номеров заявителей, которым было отказано в допуске к участию в аукционе, с указанием оснований такого отказа.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9.5. В случае если по окончании срока подачи заявок на участие в аукционе подана лишь одна заявка на участие в аукционе или не подана ни одна заявка на участие в аукционе, а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также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в случае если на основании результатов рассмотрения первых частей заявок на участие в аукционе принято решение об отказе в допуске к участию в аукционе всех заявителей или о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признании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только одного заявителя участником аукциона, аукцион признается несостоявшимся.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9.6. В течение одного часа с момента поступления оператору электронной площадки протокола рассмотрения заявок на участие в аукционе или с момента размещения на электронной площадке протокола организатором аукциона оператор электронной площадки направляет заявителям уведомление о принятом в отношении поданной заявителем заявки на участие в аукционе решении.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9.7. 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В течение одного рабочего дня с момента поступления оператору электронной площадки протокола рассмотрения заявок на участие в аукционе оператор электронной площадки прекращает осуществленное блокирование операций по счетам для проведения операций по обеспечению участия в аукционах заявителей, не допущенных к участию в аукционе, в отношении денежных средств в размере обеспечения заявки на участие в данном аукционе.</w:t>
      </w:r>
      <w:proofErr w:type="gramEnd"/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9.8. В случае если аукцион признан несостоявшимся и только один заявитель признан участником аукциона, оператор электронной площадки направляет организатору аукциона вторую часть заявки на участие в аукционе, содержащую документы и сведения, предусмотренные документацией об аукционе, в течение одного часа с момента размещения на электронной площадке протокола рассмотрения первых частей заявок.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9.9. В течение трех рабочих дней с момента поступления второй части заявки Комиссия проверяет соответствие второй части заявки требованиям документации об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По результатам рассмотрения Комиссия принимает решение о признании единственного допущенного заявителя победителем аукциона либо о признании единственного допущенного заявителя выбывшим из аукциона, а аукцион - несостоявшимся. Решение оформляется в виде протокола заседания Комиссии и размещается на электронной площадке в течение одного рабочего дня с момента подписания протокола.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9.10. В случае принятия решения о признании единственного допущенного заявителя победителем аукциона в течение пяти рабочих дней с 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момента принятия такого решения организатор аукциона направляет заявителю посредством электронной площадки проекты договоров и счет на оплату обеспечения исполнения обязательств по договорам. Заявитель обязан в течение 10 рабочих дней с момента получения счета и проектов договоров оплатить обеспечение исполнения обязательств по договорам, перечислив на счет организатора аукциона сумму обеспечения исполнения обязательств по договорам.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10. Порядок проведения аукциона.</w:t>
      </w:r>
    </w:p>
    <w:p w:rsidR="00541F33" w:rsidRPr="00CE37B4" w:rsidRDefault="00541F33" w:rsidP="00541F33">
      <w:pPr>
        <w:pStyle w:val="a7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10.1. Электронный аукцион проводится на электронной площадке в день, указанный в информационном извещении. Время начала проведения электронного аукциона устанавливается Оператором ЭП по московскому времени.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10.2. С момента времени начала проведения электронного аукциона участник вправе подать свои предложения о стоимости лота.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10.3. Шаг аукциона на электронной площадке составляет пять процентов от начальной (минимальной) стоимости лота.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10.4. Каждое предложение о стоимости лота, подаваемое участником во время проведения электронного аукциона, подписывается электронной цифровой подписью.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10.5. При проведении электронного аукциона предложение о стоимости лота фиксируется с точностью до копейки.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10.6. Участники электронного аукциона подают предложения о стоимости лота, предусматривающие повышение текущего максимального предложения на величину шага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10.7. Победителем аукциона признается участник, предложивший наиболее высокую стоимость лота.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10.8. В случае если в течение десяти минут с момента приема последнего предложения или с момента начала электронного аукциона не было подано ни одного предложения о стоимости лота, выполняется автоматическое завершение электронного аукциона по данному лоту.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10.9. Протокол проведения электронного аукциона размещается Оператором ЭП на электронной площадке в течение 30 (тридцати) минут после окончания электронного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10.10. В протоколе проведения электронного аукциона указываются: адрес электронной площадки; дата, время начала и окончания электронного аукциона; начальная (минимальная) стоимость лота; все максимальные предложения о стоимости лота, сделанные участниками электронного аукциона и ранжированные по мере убывания с указанием порядковых номеров, присвоенных заявкам на участие в электронном аукционе, которые поданы участниками электронного аукциона, сделавшими соответствующие предложения о стоимости лота, с указанием времени поступления данных предложений.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10.11. Если в течение десяти минут после начала проведения электронного аукциона ни один из участников электронного аукциона не подал предложение о стоимости лота, электронный аукцион признается несостоявшимся. В течение тридцати минут после окончания указанного времени Оператор ЭП размещает на электронной площадке протокол о признании электронного аукциона несостоявшимся (с указанием адреса электронной площадки, даты, времени начала и окончания электронного аукциона, стоимости лота) и направляет его Уполномоченному органу.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10.12. Комиссия рассматривает вторые части заявок на участие в аукционе и принимает решение о соответствии или о несоответствии заявки на участие в аукционе требованиям документации об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10.13. По итогам рассмотрения вторых частей заявок составляется протокол подведения итогов аукциона, который размещается на электронной площадке в течение одного дня с момента его подписания.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В протоколе указываются имена (наименования) участников аукциона, ранжированные по мере убывания данных ими максимальных предложений о цене лота, с обозначением порядковых номеров, присвоенных заявкам, </w:t>
      </w:r>
      <w:r w:rsidRPr="00CE37B4">
        <w:rPr>
          <w:rFonts w:ascii="Arial" w:eastAsia="Calibri" w:hAnsi="Arial" w:cs="Arial"/>
          <w:sz w:val="24"/>
          <w:szCs w:val="24"/>
          <w:lang w:eastAsia="en-US"/>
        </w:rPr>
        <w:lastRenderedPageBreak/>
        <w:t>которые поданы этими участниками аукциона, определяется победитель аукциона. Также указываются имена (наименования) участников аукциона, которые признаны не соответствующими требованиям документации об аукционе, с указанием несоответствия.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Участники аукциона, чьи заявки признаны не соответствующими требованиям документации об аукционе, признаются выбывшими из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Победителем аукциона признается участник аукциона из числа участников, соответствующих требованиям документации об аукционе, который предложил наиболее высокую цену лота.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10.14.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В течение одного рабочего дня с даты размещения на электронной площадке протокола подведения итогов аукциона оператор электронной площадки прекращает осуществленное блокирование операций по счету для проведения операций по обеспечению участия в аукционах участника аукциона, признанного не соответствующим требованиям документации об аукционе, в отношении денежных средств в размере обеспечения заявки на участие в аукционе.</w:t>
      </w:r>
      <w:proofErr w:type="gramEnd"/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10.15. Участники аукциона, за исключением участников аукциона, заявки на участие в аукционе которых получили первые два порядковых номера в соответствии с протоколом подведения итогов аукциона, выходят из участия в аукционе с момента опубликования указанного протокола. При этом оператор электронной площадки прекращает осуществленное блокирование операций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по счету для проведения операций по обеспечению участия в аукционах данных участников в отношении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денежных средств в размере обеспечения заявки на участие в аукционе.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10.16. Участник аукциона, который получил второй порядковый номер, вправе выйти из участия в аукционе с момента опубликования протокола подведения итогов аукциона, направив сообщение организатору аукциона об отказе от участия в аукционе.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В течение одного рабочего дня со дня поступления сообщения о выходе из участия в аукционе</w:t>
      </w:r>
      <w:proofErr w:type="gramEnd"/>
      <w:r w:rsidRPr="00CE37B4">
        <w:rPr>
          <w:rFonts w:ascii="Arial" w:eastAsia="Calibri" w:hAnsi="Arial" w:cs="Arial"/>
          <w:sz w:val="24"/>
          <w:szCs w:val="24"/>
          <w:lang w:eastAsia="en-US"/>
        </w:rPr>
        <w:t xml:space="preserve"> организатор аукциона направляет данное сообщение оператору электронной площадки. </w:t>
      </w:r>
      <w:proofErr w:type="gramStart"/>
      <w:r w:rsidRPr="00CE37B4">
        <w:rPr>
          <w:rFonts w:ascii="Arial" w:eastAsia="Calibri" w:hAnsi="Arial" w:cs="Arial"/>
          <w:sz w:val="24"/>
          <w:szCs w:val="24"/>
          <w:lang w:eastAsia="en-US"/>
        </w:rPr>
        <w:t>В течение одного рабочего дня со дня поступления сообщения от организатора аукциона о выходе из участия в аукционе данного участника аукциона оператор электронной площадки прекращает осуществленное блокирование операций по счету для проведения операций по обеспечению участия в аукционах данного участника в отношении денежных средств в размере обеспечения заявки на участие в аукционе.</w:t>
      </w:r>
      <w:proofErr w:type="gramEnd"/>
    </w:p>
    <w:p w:rsidR="00541F33" w:rsidRPr="00CE37B4" w:rsidRDefault="00541F33" w:rsidP="00541F33">
      <w:pPr>
        <w:pStyle w:val="a7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CE37B4">
        <w:rPr>
          <w:rFonts w:ascii="Arial" w:eastAsia="Calibri" w:hAnsi="Arial" w:cs="Arial"/>
          <w:sz w:val="24"/>
          <w:szCs w:val="24"/>
          <w:lang w:eastAsia="en-US"/>
        </w:rPr>
        <w:t>10.17. В случае если аукцион признан несостоявшимся и лишь одна заявка на участие в аукционе, поданная участником аукциона, принявшим участие в аукционе, признана соответствующей требованиям, победителем аукциона признается участник, подавший вышеуказанную заявку.</w:t>
      </w: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11. Порядок возврата обеспечения заявки.</w:t>
      </w: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11.1. Денежные средства, внесенные заявителями в качестве обеспечения заявки, возвращаются Оператором ЭП в течение пяти рабочих дней: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- заявителям - со дня размещения на электронной площадке извещения об отказе от проведения электронного аукциона;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- заявителю в связи с отзывом заявки - до дня окончания приема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- заявителям в случае признания электронного аукциона несостоявшимся - со дня размещения на электронной площадке протокола рассмотрения первых частей заявок;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- участникам электронного аукциона - со дня размещения на электронной площадке протокола подведения итогов электронного аукциона, за исключением победителя и иного участника электронного аукциона, предложившего наиболее высокую стоимость лота, следующую после предложенной победителем электронного аукциона стоимости лота (далее - второй участник);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t>- второму участнику - после заключения договора с победителем.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  <w:r w:rsidRPr="00CE37B4">
        <w:rPr>
          <w:rFonts w:ascii="Arial" w:hAnsi="Arial" w:cs="Arial"/>
          <w:sz w:val="24"/>
          <w:szCs w:val="24"/>
        </w:rPr>
        <w:lastRenderedPageBreak/>
        <w:t xml:space="preserve">11.2. В случае признания победителя электронного аукциона или второго участника уклонившимися от заключения договора, </w:t>
      </w:r>
      <w:proofErr w:type="gramStart"/>
      <w:r w:rsidRPr="00CE37B4">
        <w:rPr>
          <w:rFonts w:ascii="Arial" w:hAnsi="Arial" w:cs="Arial"/>
          <w:sz w:val="24"/>
          <w:szCs w:val="24"/>
        </w:rPr>
        <w:t>денежные средства, внесенные такими участниками в качестве обеспечения заявок не возвращаются</w:t>
      </w:r>
      <w:proofErr w:type="gramEnd"/>
      <w:r w:rsidRPr="00CE37B4">
        <w:rPr>
          <w:rFonts w:ascii="Arial" w:hAnsi="Arial" w:cs="Arial"/>
          <w:sz w:val="24"/>
          <w:szCs w:val="24"/>
        </w:rPr>
        <w:t>, а перечисляются Оператором ЭП на счет Организатора аукциона.</w:t>
      </w:r>
    </w:p>
    <w:p w:rsidR="00541F33" w:rsidRPr="00CE37B4" w:rsidRDefault="00541F33" w:rsidP="00541F33">
      <w:pPr>
        <w:pStyle w:val="a7"/>
        <w:ind w:firstLine="709"/>
        <w:jc w:val="both"/>
        <w:rPr>
          <w:rFonts w:ascii="Arial" w:hAnsi="Arial" w:cs="Arial"/>
          <w:sz w:val="24"/>
          <w:szCs w:val="24"/>
        </w:rPr>
      </w:pP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 Заключение договора по результатам проведения аукциона.</w:t>
      </w:r>
    </w:p>
    <w:p w:rsidR="00541F33" w:rsidRPr="00CE37B4" w:rsidRDefault="00541F33" w:rsidP="00541F33">
      <w:pPr>
        <w:pStyle w:val="a7"/>
        <w:jc w:val="center"/>
        <w:rPr>
          <w:rFonts w:ascii="Arial" w:hAnsi="Arial" w:cs="Arial"/>
          <w:spacing w:val="2"/>
          <w:sz w:val="24"/>
          <w:szCs w:val="24"/>
        </w:rPr>
      </w:pP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12.1. Договор заключается: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- с победителем электронного аукциона;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- при уклонении или отказе победителя аукциона от заключения в установленный срок договора - со вторым участником;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- с единственным заявителем, заявка и документы которого признаны Комиссией соответствующими аукционной документации.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 xml:space="preserve">12.2. Заключение договора осуществляется в порядке, </w:t>
      </w:r>
      <w:proofErr w:type="gramStart"/>
      <w:r w:rsidRPr="00CE37B4">
        <w:rPr>
          <w:rFonts w:ascii="Arial" w:hAnsi="Arial" w:cs="Arial"/>
          <w:spacing w:val="2"/>
          <w:sz w:val="24"/>
          <w:szCs w:val="24"/>
        </w:rPr>
        <w:t>предусмотрен-ном</w:t>
      </w:r>
      <w:proofErr w:type="gramEnd"/>
      <w:r w:rsidRPr="00CE37B4">
        <w:rPr>
          <w:rFonts w:ascii="Arial" w:hAnsi="Arial" w:cs="Arial"/>
          <w:spacing w:val="2"/>
          <w:sz w:val="24"/>
          <w:szCs w:val="24"/>
        </w:rPr>
        <w:t> </w:t>
      </w:r>
      <w:hyperlink r:id="rId7" w:history="1">
        <w:r w:rsidRPr="00CE37B4">
          <w:rPr>
            <w:rFonts w:ascii="Arial" w:hAnsi="Arial" w:cs="Arial"/>
            <w:spacing w:val="2"/>
            <w:sz w:val="24"/>
            <w:szCs w:val="24"/>
          </w:rPr>
          <w:t>Гражданским кодексом Российской Федерации</w:t>
        </w:r>
      </w:hyperlink>
      <w:r w:rsidRPr="00CE37B4">
        <w:rPr>
          <w:rFonts w:ascii="Arial" w:hAnsi="Arial" w:cs="Arial"/>
          <w:spacing w:val="2"/>
          <w:sz w:val="24"/>
          <w:szCs w:val="24"/>
        </w:rPr>
        <w:t> и иными федеральными законами.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12.3. Договор заключается не позднее чем через 5 (пяти) рабочих дней со дня объявления победителя электронного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 xml:space="preserve">12.4. Организатор аукциона орган в течение пяти рабочих дней со дня </w:t>
      </w:r>
      <w:proofErr w:type="gramStart"/>
      <w:r w:rsidRPr="00CE37B4">
        <w:rPr>
          <w:rFonts w:ascii="Arial" w:hAnsi="Arial" w:cs="Arial"/>
          <w:spacing w:val="2"/>
          <w:sz w:val="24"/>
          <w:szCs w:val="24"/>
        </w:rPr>
        <w:t>размещения протокола подведения итогов электронного аукциона</w:t>
      </w:r>
      <w:proofErr w:type="gramEnd"/>
      <w:r w:rsidRPr="00CE37B4">
        <w:rPr>
          <w:rFonts w:ascii="Arial" w:hAnsi="Arial" w:cs="Arial"/>
          <w:spacing w:val="2"/>
          <w:sz w:val="24"/>
          <w:szCs w:val="24"/>
        </w:rPr>
        <w:t xml:space="preserve"> на электронной площадке направляет Оператору ЭП проект договора, составляемый путем включения итоговой стоимости лота, предложенной участником электронного аукциона, с которым заключается договор. Оператор ЭП в течение одного часа направляет поступивший проект договора победителю электронного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12.5. Победитель электронного аукциона в течение пяти рабочих дней с момента получения проекта договора направляет Оператору ЭП проект договора, подписанный усиленной электронной подписью лица, имеющего право действовать от имени участника электронного аукциона, в соответствии с условиями функционирования электронных площадок. Оператор ЭП в течение одного часа направляет поступивший от победителя электронного аукциона договор в адрес Организатора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12.6. Победитель электронного аукциона признается уклонившимся от заключения договора в случае, если в срок, предусмотренный пунктом 12.5 Положения, он не направил Организатору аукциона проект договора, подписанный усиленной электронной подписью лица, имеющего право действовать от имени участника электронного аукциона, в соответствии с условиями функционирования электронных площадок.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12.7. В случае, указанном в пункте 12.6 Положения, Организатор аукциона в течение трех рабочих дней со дня признания победителя уклонившимся от заключения договора направляет Оператору ЭП проект договора для подписания вторым участником.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12.8. В течение пяти рабочих дней с момента получения проекта договора второй участник направляет Оператору ЭП проект договора, подписанный усиленной электронной подписью лица, имеющего право действовать от имени участника электронного аукциона, в соответствии с условиями функционирования электронных площадок. Оператор ЭП в течение одного часа направляет поступивший от второго участника договор в адрес Уполномоченного органа.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12.9. В случае, указанном в пункте 12.6 Положения, победитель электронного аукциона утрачивает право на заключение договора и обеспечение заявки ему не возвращается, а подлежит перечислению Оператором ЭП на счет Организатора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12.10. В случае отказа от подписания проекта договора вторым участником он утрачивает право на заключение договора и обеспечение заявки ему не возвращается, а подлежит перечислению Оператором ЭП на счет Организатора аукциона.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 xml:space="preserve">12.11. В случае уклонения от заключения договора по лоту лицами, указанными в подпунктах 12.1 Положения, электронный аукцион по данному </w:t>
      </w:r>
      <w:r w:rsidRPr="00CE37B4">
        <w:rPr>
          <w:rFonts w:ascii="Arial" w:hAnsi="Arial" w:cs="Arial"/>
          <w:spacing w:val="2"/>
          <w:sz w:val="24"/>
          <w:szCs w:val="24"/>
        </w:rPr>
        <w:lastRenderedPageBreak/>
        <w:t>лоту признается несостоявшимся и Организатор аукциона вправе выставить лот на торги повторно.</w:t>
      </w:r>
    </w:p>
    <w:p w:rsidR="00541F33" w:rsidRPr="00CE37B4" w:rsidRDefault="00541F33" w:rsidP="00541F33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CE37B4">
        <w:rPr>
          <w:rFonts w:ascii="Arial" w:hAnsi="Arial" w:cs="Arial"/>
          <w:spacing w:val="2"/>
          <w:sz w:val="24"/>
          <w:szCs w:val="24"/>
        </w:rPr>
        <w:t>12.12. В случае уклонения победителя аукциона или второго участника от заключения договора Организатор аукциона вправе обратиться в суд с иском о понуждении таких участников заключить договор, а также о возмещении убытков, причиненных уклонением от заключения договора.</w:t>
      </w:r>
    </w:p>
    <w:p w:rsidR="00541F33" w:rsidRPr="00CE37B4" w:rsidRDefault="00541F33" w:rsidP="00541F33">
      <w:pPr>
        <w:pStyle w:val="a7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41F33" w:rsidRPr="00CE37B4" w:rsidRDefault="00541F33" w:rsidP="00541F33">
      <w:pPr>
        <w:pStyle w:val="a7"/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541F33" w:rsidRDefault="00F863DA" w:rsidP="00541F33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Р</w:t>
      </w:r>
      <w:r w:rsidR="00541F33" w:rsidRPr="00CE37B4">
        <w:rPr>
          <w:rFonts w:ascii="Arial" w:hAnsi="Arial" w:cs="Arial"/>
          <w:sz w:val="24"/>
          <w:szCs w:val="24"/>
          <w:lang w:eastAsia="en-US"/>
        </w:rPr>
        <w:t>уководител</w:t>
      </w:r>
      <w:r>
        <w:rPr>
          <w:rFonts w:ascii="Arial" w:hAnsi="Arial" w:cs="Arial"/>
          <w:sz w:val="24"/>
          <w:szCs w:val="24"/>
          <w:lang w:eastAsia="en-US"/>
        </w:rPr>
        <w:t xml:space="preserve">ь </w:t>
      </w:r>
      <w:proofErr w:type="spellStart"/>
      <w:r>
        <w:rPr>
          <w:rFonts w:ascii="Arial" w:hAnsi="Arial" w:cs="Arial"/>
          <w:sz w:val="24"/>
          <w:szCs w:val="24"/>
          <w:lang w:eastAsia="en-US"/>
        </w:rPr>
        <w:t>Нижнемактаминского</w:t>
      </w:r>
      <w:proofErr w:type="spellEnd"/>
    </w:p>
    <w:p w:rsidR="00541F33" w:rsidRPr="00F863DA" w:rsidRDefault="00F863DA" w:rsidP="00F863DA">
      <w:pPr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поселкового И</w:t>
      </w:r>
      <w:r w:rsidR="00541F33" w:rsidRPr="00CE37B4">
        <w:rPr>
          <w:rFonts w:ascii="Arial" w:hAnsi="Arial" w:cs="Arial"/>
          <w:sz w:val="24"/>
          <w:szCs w:val="24"/>
          <w:lang w:eastAsia="en-US"/>
        </w:rPr>
        <w:t>спол</w:t>
      </w:r>
      <w:r>
        <w:rPr>
          <w:rFonts w:ascii="Arial" w:hAnsi="Arial" w:cs="Arial"/>
          <w:sz w:val="24"/>
          <w:szCs w:val="24"/>
          <w:lang w:eastAsia="en-US"/>
        </w:rPr>
        <w:t>нительного комитета</w:t>
      </w:r>
      <w:r w:rsidR="00541F33" w:rsidRPr="00CE37B4">
        <w:rPr>
          <w:rFonts w:ascii="Arial" w:hAnsi="Arial" w:cs="Arial"/>
          <w:sz w:val="24"/>
          <w:szCs w:val="24"/>
          <w:lang w:eastAsia="en-US"/>
        </w:rPr>
        <w:t xml:space="preserve">                       </w:t>
      </w:r>
      <w:r>
        <w:rPr>
          <w:rFonts w:ascii="Arial" w:hAnsi="Arial" w:cs="Arial"/>
          <w:sz w:val="24"/>
          <w:szCs w:val="24"/>
          <w:lang w:eastAsia="en-US"/>
        </w:rPr>
        <w:t xml:space="preserve">               Г.Р. Нафикова</w:t>
      </w:r>
    </w:p>
    <w:p w:rsidR="00B65A8D" w:rsidRDefault="00B65A8D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Default="00320258">
      <w:pPr>
        <w:rPr>
          <w:sz w:val="24"/>
          <w:szCs w:val="24"/>
        </w:rPr>
      </w:pPr>
    </w:p>
    <w:p w:rsidR="00320258" w:rsidRPr="00CE37B4" w:rsidRDefault="00320258">
      <w:pPr>
        <w:rPr>
          <w:sz w:val="24"/>
          <w:szCs w:val="24"/>
        </w:rPr>
      </w:pPr>
    </w:p>
    <w:sectPr w:rsidR="00320258" w:rsidRPr="00CE37B4" w:rsidSect="00CE37B4">
      <w:headerReference w:type="even" r:id="rId8"/>
      <w:footerReference w:type="even" r:id="rId9"/>
      <w:footerReference w:type="default" r:id="rId10"/>
      <w:headerReference w:type="first" r:id="rId11"/>
      <w:pgSz w:w="11906" w:h="16838" w:code="9"/>
      <w:pgMar w:top="992" w:right="1134" w:bottom="426" w:left="1701" w:header="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E80" w:rsidRDefault="00A25E80">
      <w:pPr>
        <w:spacing w:line="240" w:lineRule="auto"/>
      </w:pPr>
      <w:r>
        <w:separator/>
      </w:r>
    </w:p>
  </w:endnote>
  <w:endnote w:type="continuationSeparator" w:id="0">
    <w:p w:rsidR="00A25E80" w:rsidRDefault="00A25E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39" w:rsidRDefault="00A25E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39" w:rsidRDefault="00A25E80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E80" w:rsidRDefault="00A25E80">
      <w:pPr>
        <w:spacing w:line="240" w:lineRule="auto"/>
      </w:pPr>
      <w:r>
        <w:separator/>
      </w:r>
    </w:p>
  </w:footnote>
  <w:footnote w:type="continuationSeparator" w:id="0">
    <w:p w:rsidR="00A25E80" w:rsidRDefault="00A25E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39" w:rsidRDefault="00A25E80">
    <w:pPr>
      <w:pStyle w:val="a5"/>
      <w:jc w:val="center"/>
    </w:pPr>
  </w:p>
  <w:p w:rsidR="00422C39" w:rsidRDefault="00A25E80">
    <w:pPr>
      <w:pStyle w:val="a5"/>
      <w:jc w:val="center"/>
    </w:pPr>
  </w:p>
  <w:p w:rsidR="00422C39" w:rsidRDefault="00541F33">
    <w:pPr>
      <w:pStyle w:val="a5"/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>PAGE   \* MERGEFORMAT</w:instrText>
    </w:r>
    <w:r>
      <w:rPr>
        <w:sz w:val="24"/>
      </w:rPr>
      <w:fldChar w:fldCharType="separate"/>
    </w:r>
    <w:r>
      <w:rPr>
        <w:noProof/>
        <w:sz w:val="24"/>
      </w:rPr>
      <w:t>2</w:t>
    </w:r>
    <w:r>
      <w:rPr>
        <w:sz w:val="24"/>
      </w:rPr>
      <w:fldChar w:fldCharType="end"/>
    </w:r>
  </w:p>
  <w:p w:rsidR="00422C39" w:rsidRDefault="00A25E8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C39" w:rsidRDefault="00541F3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422C39" w:rsidRDefault="00A25E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864"/>
    <w:rsid w:val="000C384B"/>
    <w:rsid w:val="001809D5"/>
    <w:rsid w:val="00196D84"/>
    <w:rsid w:val="002A43AB"/>
    <w:rsid w:val="00320258"/>
    <w:rsid w:val="003F63EF"/>
    <w:rsid w:val="005128B6"/>
    <w:rsid w:val="00541F33"/>
    <w:rsid w:val="00621864"/>
    <w:rsid w:val="00775987"/>
    <w:rsid w:val="00960CEB"/>
    <w:rsid w:val="00A25E80"/>
    <w:rsid w:val="00B65A8D"/>
    <w:rsid w:val="00C2740F"/>
    <w:rsid w:val="00C45EBA"/>
    <w:rsid w:val="00CE142A"/>
    <w:rsid w:val="00CE37B4"/>
    <w:rsid w:val="00F8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3"/>
    <w:pPr>
      <w:spacing w:after="0" w:line="21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41F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41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41F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1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41F33"/>
    <w:pPr>
      <w:spacing w:after="0" w:line="21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1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odytext2">
    <w:name w:val="Body text (2)_"/>
    <w:basedOn w:val="a0"/>
    <w:link w:val="Bodytext20"/>
    <w:locked/>
    <w:rsid w:val="00CE142A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142A"/>
    <w:pPr>
      <w:widowControl w:val="0"/>
      <w:shd w:val="clear" w:color="auto" w:fill="FFFFFF"/>
      <w:spacing w:line="283" w:lineRule="exact"/>
      <w:jc w:val="center"/>
    </w:pPr>
    <w:rPr>
      <w:rFonts w:ascii="Palatino Linotype" w:eastAsia="Palatino Linotype" w:hAnsi="Palatino Linotype" w:cs="Palatino Linotype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33"/>
    <w:pPr>
      <w:spacing w:after="0" w:line="21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41F3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41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41F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1F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541F33"/>
    <w:pPr>
      <w:spacing w:after="0" w:line="216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14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Bodytext2">
    <w:name w:val="Body text (2)_"/>
    <w:basedOn w:val="a0"/>
    <w:link w:val="Bodytext20"/>
    <w:locked/>
    <w:rsid w:val="00CE142A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a"/>
    <w:link w:val="Bodytext2"/>
    <w:rsid w:val="00CE142A"/>
    <w:pPr>
      <w:widowControl w:val="0"/>
      <w:shd w:val="clear" w:color="auto" w:fill="FFFFFF"/>
      <w:spacing w:line="283" w:lineRule="exact"/>
      <w:jc w:val="center"/>
    </w:pPr>
    <w:rPr>
      <w:rFonts w:ascii="Palatino Linotype" w:eastAsia="Palatino Linotype" w:hAnsi="Palatino Linotype" w:cs="Palatino Linotype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8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27690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13</Pages>
  <Words>5998</Words>
  <Characters>34193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Zam</cp:lastModifiedBy>
  <cp:revision>9</cp:revision>
  <cp:lastPrinted>2020-10-15T06:14:00Z</cp:lastPrinted>
  <dcterms:created xsi:type="dcterms:W3CDTF">2020-10-12T13:55:00Z</dcterms:created>
  <dcterms:modified xsi:type="dcterms:W3CDTF">2020-10-15T08:41:00Z</dcterms:modified>
</cp:coreProperties>
</file>